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Cs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6"/>
        </w:rPr>
        <w:t>附件1</w:t>
      </w:r>
    </w:p>
    <w:p>
      <w:pPr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届优秀毕业生评选名额分配表</w:t>
      </w:r>
    </w:p>
    <w:bookmarkEnd w:id="0"/>
    <w:tbl>
      <w:tblPr>
        <w:tblStyle w:val="2"/>
        <w:tblW w:w="4559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2445"/>
        <w:gridCol w:w="2263"/>
        <w:gridCol w:w="21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序号</w:t>
            </w:r>
          </w:p>
        </w:tc>
        <w:tc>
          <w:tcPr>
            <w:tcW w:w="16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部</w:t>
            </w:r>
          </w:p>
        </w:tc>
        <w:tc>
          <w:tcPr>
            <w:tcW w:w="148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毕业生人数</w:t>
            </w:r>
          </w:p>
        </w:tc>
        <w:tc>
          <w:tcPr>
            <w:tcW w:w="138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评选比例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sz w:val="26"/>
                <w:szCs w:val="21"/>
                <w:u w:val="none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1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1</w:t>
            </w:r>
          </w:p>
        </w:tc>
        <w:tc>
          <w:tcPr>
            <w:tcW w:w="1607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表演艺术系</w:t>
            </w:r>
          </w:p>
        </w:tc>
        <w:tc>
          <w:tcPr>
            <w:tcW w:w="1488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103</w:t>
            </w:r>
          </w:p>
        </w:tc>
        <w:tc>
          <w:tcPr>
            <w:tcW w:w="1386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1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2</w:t>
            </w:r>
          </w:p>
        </w:tc>
        <w:tc>
          <w:tcPr>
            <w:tcW w:w="1607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财务金融系</w:t>
            </w:r>
          </w:p>
        </w:tc>
        <w:tc>
          <w:tcPr>
            <w:tcW w:w="1488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1386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1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3</w:t>
            </w:r>
          </w:p>
        </w:tc>
        <w:tc>
          <w:tcPr>
            <w:tcW w:w="1607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工程系</w:t>
            </w:r>
          </w:p>
        </w:tc>
        <w:tc>
          <w:tcPr>
            <w:tcW w:w="1488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58</w:t>
            </w:r>
          </w:p>
        </w:tc>
        <w:tc>
          <w:tcPr>
            <w:tcW w:w="1386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1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4</w:t>
            </w:r>
          </w:p>
        </w:tc>
        <w:tc>
          <w:tcPr>
            <w:tcW w:w="1607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茶旅系</w:t>
            </w:r>
          </w:p>
        </w:tc>
        <w:tc>
          <w:tcPr>
            <w:tcW w:w="1488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1386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1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5</w:t>
            </w:r>
          </w:p>
        </w:tc>
        <w:tc>
          <w:tcPr>
            <w:tcW w:w="1607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计算机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系</w:t>
            </w:r>
          </w:p>
        </w:tc>
        <w:tc>
          <w:tcPr>
            <w:tcW w:w="1488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1386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125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1"/>
              </w:rPr>
              <w:t>总计（单位</w:t>
            </w:r>
            <w:r>
              <w:rPr>
                <w:rFonts w:hint="default" w:ascii="宋体" w:hAnsi="宋体" w:eastAsia="宋体" w:cs="宋体"/>
                <w:color w:val="000000"/>
                <w:sz w:val="26"/>
                <w:szCs w:val="21"/>
                <w:u w:val="none"/>
              </w:rPr>
              <w:t>/人）</w:t>
            </w:r>
          </w:p>
        </w:tc>
        <w:tc>
          <w:tcPr>
            <w:tcW w:w="1488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308</w:t>
            </w:r>
          </w:p>
        </w:tc>
        <w:tc>
          <w:tcPr>
            <w:tcW w:w="1386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val="en-US" w:eastAsia="zh-CN"/>
              </w:rPr>
              <w:t>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YzcxYWU3MmQ5ODhjOWJlMGIwZDIwNmI2OTAyOTIifQ=="/>
  </w:docVars>
  <w:rsids>
    <w:rsidRoot w:val="5A296CCD"/>
    <w:rsid w:val="5A2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2022-05-24T09:25:00Z</dcterms:created>
  <dc:creator> 杨玲芳</dc:creator>
  <cp:lastModifiedBy> 杨玲芳</cp:lastModifiedBy>
  <dcterms:modified xsi:type="dcterms:W3CDTF">2022-05-24T09:26:14Z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4F8F9312BE6F49868711DFD3E29C0A71</vt:lpwstr>
  </property>
</Properties>
</file>